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26C3" w14:textId="77777777" w:rsidR="00F77557" w:rsidRDefault="00F77557" w:rsidP="00F77557"/>
    <w:p w14:paraId="1E0BE4E1" w14:textId="77777777" w:rsidR="00F77557" w:rsidRDefault="00F77557" w:rsidP="00F77557">
      <w:r>
        <w:rPr>
          <w:noProof/>
        </w:rPr>
        <w:drawing>
          <wp:anchor distT="0" distB="0" distL="114300" distR="114300" simplePos="0" relativeHeight="251659264" behindDoc="0" locked="0" layoutInCell="1" allowOverlap="1" wp14:anchorId="4F00DF60" wp14:editId="6F86339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866935" cy="1043940"/>
            <wp:effectExtent l="0" t="0" r="635" b="3810"/>
            <wp:wrapSquare wrapText="bothSides"/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9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583DA4" w14:textId="77777777" w:rsidR="00F77557" w:rsidRDefault="00F77557" w:rsidP="00F77557"/>
    <w:p w14:paraId="5941955E" w14:textId="77777777" w:rsidR="00F77557" w:rsidRPr="00F77557" w:rsidRDefault="00F77557" w:rsidP="00F7755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F77557">
        <w:rPr>
          <w:rFonts w:ascii="Arial" w:hAnsi="Arial" w:cs="Arial"/>
          <w:b/>
          <w:bCs/>
          <w:sz w:val="48"/>
          <w:szCs w:val="48"/>
        </w:rPr>
        <w:t xml:space="preserve">PROGRAM 2022 </w:t>
      </w:r>
    </w:p>
    <w:p w14:paraId="336E9629" w14:textId="77777777" w:rsidR="00F77557" w:rsidRDefault="00F77557" w:rsidP="00F7755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F77557">
        <w:rPr>
          <w:rFonts w:ascii="Arial" w:hAnsi="Arial" w:cs="Arial"/>
          <w:b/>
          <w:bCs/>
          <w:sz w:val="48"/>
          <w:szCs w:val="48"/>
        </w:rPr>
        <w:t xml:space="preserve">PRO POSKYTOVÁNÍ DOTACÍ Z ROZPOČTU STŘEDOČESKÉHO KRAJE ZE STŘEDOČESKÉHO </w:t>
      </w:r>
    </w:p>
    <w:p w14:paraId="440C1A5B" w14:textId="294E1454" w:rsidR="00F77557" w:rsidRPr="00F77557" w:rsidRDefault="00F77557" w:rsidP="00F7755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F77557">
        <w:rPr>
          <w:rFonts w:ascii="Arial" w:hAnsi="Arial" w:cs="Arial"/>
          <w:b/>
          <w:bCs/>
          <w:sz w:val="48"/>
          <w:szCs w:val="48"/>
        </w:rPr>
        <w:t>FONDU PREVENCE</w:t>
      </w:r>
    </w:p>
    <w:p w14:paraId="1F5BDB6B" w14:textId="77777777" w:rsidR="00F77557" w:rsidRPr="00F77557" w:rsidRDefault="00F77557" w:rsidP="00F7755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1FD60DA" w14:textId="77777777" w:rsidR="00F77557" w:rsidRDefault="00F77557" w:rsidP="00F77557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FD7E79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NÁZEV AKCE:</w:t>
      </w:r>
    </w:p>
    <w:p w14:paraId="107961E4" w14:textId="77777777" w:rsidR="00F77557" w:rsidRPr="00AA100C" w:rsidRDefault="00F77557" w:rsidP="00F77557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 w:rsidRPr="00AA100C">
        <w:rPr>
          <w:rFonts w:ascii="Arial" w:hAnsi="Arial" w:cs="Arial"/>
          <w:b/>
          <w:bCs/>
          <w:sz w:val="52"/>
          <w:szCs w:val="52"/>
          <w:u w:val="single"/>
        </w:rPr>
        <w:t>METODIK PREVENCE</w:t>
      </w:r>
    </w:p>
    <w:p w14:paraId="1BAD2160" w14:textId="77777777" w:rsidR="00F77557" w:rsidRDefault="00F77557" w:rsidP="00F77557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PRE</w:t>
      </w:r>
      <w:r w:rsidRPr="00FD7E79">
        <w:rPr>
          <w:rFonts w:ascii="Arial" w:hAnsi="Arial" w:cs="Arial"/>
          <w:b/>
          <w:bCs/>
          <w:sz w:val="52"/>
          <w:szCs w:val="52"/>
        </w:rPr>
        <w:t>/</w:t>
      </w:r>
      <w:r>
        <w:rPr>
          <w:rFonts w:ascii="Arial" w:hAnsi="Arial" w:cs="Arial"/>
          <w:b/>
          <w:bCs/>
          <w:sz w:val="52"/>
          <w:szCs w:val="52"/>
        </w:rPr>
        <w:t>PR</w:t>
      </w:r>
      <w:r w:rsidRPr="00FD7E79">
        <w:rPr>
          <w:rFonts w:ascii="Arial" w:hAnsi="Arial" w:cs="Arial"/>
          <w:b/>
          <w:bCs/>
          <w:sz w:val="52"/>
          <w:szCs w:val="52"/>
        </w:rPr>
        <w:t>I/</w:t>
      </w:r>
      <w:r>
        <w:rPr>
          <w:rFonts w:ascii="Arial" w:hAnsi="Arial" w:cs="Arial"/>
          <w:b/>
          <w:bCs/>
          <w:sz w:val="52"/>
          <w:szCs w:val="52"/>
        </w:rPr>
        <w:t>047312</w:t>
      </w:r>
      <w:r w:rsidRPr="00FD7E79">
        <w:rPr>
          <w:rFonts w:ascii="Arial" w:hAnsi="Arial" w:cs="Arial"/>
          <w:b/>
          <w:bCs/>
          <w:sz w:val="52"/>
          <w:szCs w:val="52"/>
        </w:rPr>
        <w:t>/202</w:t>
      </w:r>
      <w:r>
        <w:rPr>
          <w:rFonts w:ascii="Arial" w:hAnsi="Arial" w:cs="Arial"/>
          <w:b/>
          <w:bCs/>
          <w:sz w:val="52"/>
          <w:szCs w:val="52"/>
        </w:rPr>
        <w:t>2</w:t>
      </w:r>
    </w:p>
    <w:p w14:paraId="32ACE189" w14:textId="77777777" w:rsidR="00F77557" w:rsidRDefault="00F77557" w:rsidP="00F77557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27611443" w14:textId="3483785A" w:rsidR="00F77557" w:rsidRDefault="00F77557" w:rsidP="00F77557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MAX. VÝŠE </w:t>
      </w:r>
      <w:r w:rsidRPr="00FD7E79">
        <w:rPr>
          <w:rFonts w:ascii="Arial" w:hAnsi="Arial" w:cs="Arial"/>
          <w:b/>
          <w:bCs/>
          <w:sz w:val="52"/>
          <w:szCs w:val="52"/>
        </w:rPr>
        <w:t>DOTACE</w:t>
      </w:r>
    </w:p>
    <w:p w14:paraId="5253148C" w14:textId="77777777" w:rsidR="00F77557" w:rsidRDefault="00F77557" w:rsidP="00F77557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29. 925</w:t>
      </w:r>
      <w:r w:rsidRPr="00FD7E79">
        <w:rPr>
          <w:rFonts w:ascii="Arial" w:hAnsi="Arial" w:cs="Arial"/>
          <w:b/>
          <w:bCs/>
          <w:sz w:val="52"/>
          <w:szCs w:val="52"/>
        </w:rPr>
        <w:t xml:space="preserve"> ,- Kč</w:t>
      </w:r>
    </w:p>
    <w:p w14:paraId="6057CEE6" w14:textId="77777777" w:rsidR="00F77557" w:rsidRDefault="00F77557" w:rsidP="00F7755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A100C">
        <w:rPr>
          <w:rFonts w:ascii="Arial" w:hAnsi="Arial" w:cs="Arial"/>
          <w:b/>
          <w:bCs/>
          <w:sz w:val="44"/>
          <w:szCs w:val="44"/>
        </w:rPr>
        <w:t xml:space="preserve">Příjemce dotace: </w:t>
      </w:r>
    </w:p>
    <w:p w14:paraId="58482044" w14:textId="6C85B403" w:rsidR="00F77557" w:rsidRPr="00AA100C" w:rsidRDefault="00F77557" w:rsidP="00F7755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A100C">
        <w:rPr>
          <w:rFonts w:ascii="Arial" w:hAnsi="Arial" w:cs="Arial"/>
          <w:b/>
          <w:bCs/>
          <w:sz w:val="44"/>
          <w:szCs w:val="44"/>
        </w:rPr>
        <w:t xml:space="preserve">Základní škola a Mateřská škola Miličín, </w:t>
      </w:r>
    </w:p>
    <w:p w14:paraId="1B9925FC" w14:textId="3C10D344" w:rsidR="000D01A4" w:rsidRPr="00F77557" w:rsidRDefault="00F77557" w:rsidP="00F7755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A100C">
        <w:rPr>
          <w:rFonts w:ascii="Arial" w:hAnsi="Arial" w:cs="Arial"/>
          <w:b/>
          <w:bCs/>
          <w:sz w:val="44"/>
          <w:szCs w:val="44"/>
        </w:rPr>
        <w:t>okres Benešov</w:t>
      </w:r>
    </w:p>
    <w:sectPr w:rsidR="000D01A4" w:rsidRPr="00F7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9"/>
    <w:rsid w:val="000D01A4"/>
    <w:rsid w:val="00525489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72E1"/>
  <w15:chartTrackingRefBased/>
  <w15:docId w15:val="{CE949843-A322-4FE0-94A9-AF843D0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7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Plačková</dc:creator>
  <cp:keywords/>
  <dc:description/>
  <cp:lastModifiedBy>Jana Plačková</cp:lastModifiedBy>
  <cp:revision>2</cp:revision>
  <dcterms:created xsi:type="dcterms:W3CDTF">2022-11-17T12:29:00Z</dcterms:created>
  <dcterms:modified xsi:type="dcterms:W3CDTF">2022-11-17T12:31:00Z</dcterms:modified>
</cp:coreProperties>
</file>